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B21DC3"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5168265</wp:posOffset>
                </wp:positionH>
                <wp:positionV relativeFrom="paragraph">
                  <wp:posOffset>-28575</wp:posOffset>
                </wp:positionV>
                <wp:extent cx="1645920" cy="8001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A74FBF" w:rsidP="00396FB3">
                            <w:pPr>
                              <w:jc w:val="right"/>
                              <w:rPr>
                                <w:rFonts w:ascii="Arial" w:hAnsi="Arial" w:cs="Arial"/>
                                <w:b/>
                                <w:sz w:val="28"/>
                              </w:rPr>
                            </w:pPr>
                            <w:r>
                              <w:rPr>
                                <w:rFonts w:ascii="Arial" w:hAnsi="Arial" w:cs="Arial"/>
                                <w:b/>
                                <w:sz w:val="28"/>
                              </w:rPr>
                              <w:t>2019/2020</w:t>
                            </w:r>
                          </w:p>
                          <w:p w:rsidR="007A7C66" w:rsidRPr="00670D8E" w:rsidRDefault="00BB1245" w:rsidP="00396FB3">
                            <w:pPr>
                              <w:pStyle w:val="Heading3"/>
                              <w:rPr>
                                <w:rFonts w:ascii="Arial" w:hAnsi="Arial" w:cs="Arial"/>
                                <w:sz w:val="20"/>
                              </w:rPr>
                            </w:pPr>
                            <w:r>
                              <w:rPr>
                                <w:rFonts w:ascii="Arial" w:hAnsi="Arial" w:cs="Arial"/>
                                <w:sz w:val="20"/>
                              </w:rPr>
                              <w:t>The West and the World</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6.95pt;margin-top:-2.25pt;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QQtQIAALo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" o:allowincell="f" filled="f" stroked="f">
                <v:textbox>
                  <w:txbxContent>
                    <w:p w:rsidR="007A7C66" w:rsidRPr="00670D8E" w:rsidRDefault="00A74FBF" w:rsidP="00396FB3">
                      <w:pPr>
                        <w:jc w:val="right"/>
                        <w:rPr>
                          <w:rFonts w:ascii="Arial" w:hAnsi="Arial" w:cs="Arial"/>
                          <w:b/>
                          <w:sz w:val="28"/>
                        </w:rPr>
                      </w:pPr>
                      <w:r>
                        <w:rPr>
                          <w:rFonts w:ascii="Arial" w:hAnsi="Arial" w:cs="Arial"/>
                          <w:b/>
                          <w:sz w:val="28"/>
                        </w:rPr>
                        <w:t>2019/2020</w:t>
                      </w:r>
                    </w:p>
                    <w:p w:rsidR="007A7C66" w:rsidRPr="00670D8E" w:rsidRDefault="00BB1245" w:rsidP="00396FB3">
                      <w:pPr>
                        <w:pStyle w:val="Heading3"/>
                        <w:rPr>
                          <w:rFonts w:ascii="Arial" w:hAnsi="Arial" w:cs="Arial"/>
                          <w:sz w:val="20"/>
                        </w:rPr>
                      </w:pPr>
                      <w:r>
                        <w:rPr>
                          <w:rFonts w:ascii="Arial" w:hAnsi="Arial" w:cs="Arial"/>
                          <w:sz w:val="20"/>
                        </w:rPr>
                        <w:t>The West and the World</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833A3C" w:rsidP="00396FB3">
                            <w:pPr>
                              <w:pStyle w:val="Heading1"/>
                              <w:rPr>
                                <w:rFonts w:ascii="Arial" w:hAnsi="Arial" w:cs="Arial"/>
                                <w:b/>
                              </w:rPr>
                            </w:pPr>
                            <w:r>
                              <w:rPr>
                                <w:rFonts w:ascii="Arial" w:hAnsi="Arial" w:cs="Arial"/>
                                <w:b/>
                              </w:rPr>
                              <w:t>C</w:t>
                            </w:r>
                            <w:r w:rsidR="00BB1245">
                              <w:rPr>
                                <w:rFonts w:ascii="Arial" w:hAnsi="Arial" w:cs="Arial"/>
                                <w:b/>
                              </w:rPr>
                              <w:t>HY4U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833A3C" w:rsidP="00396FB3">
                      <w:pPr>
                        <w:pStyle w:val="Heading1"/>
                        <w:rPr>
                          <w:rFonts w:ascii="Arial" w:hAnsi="Arial" w:cs="Arial"/>
                          <w:b/>
                        </w:rPr>
                      </w:pPr>
                      <w:r>
                        <w:rPr>
                          <w:rFonts w:ascii="Arial" w:hAnsi="Arial" w:cs="Arial"/>
                          <w:b/>
                        </w:rPr>
                        <w:t>C</w:t>
                      </w:r>
                      <w:r w:rsidR="00BB1245">
                        <w:rPr>
                          <w:rFonts w:ascii="Arial" w:hAnsi="Arial" w:cs="Arial"/>
                          <w:b/>
                        </w:rPr>
                        <w:t>HY4U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8416"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B21DC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BB1245" w:rsidRPr="00F673B6" w:rsidRDefault="007A7C66" w:rsidP="00BB1245">
                            <w:pPr>
                              <w:jc w:val="both"/>
                              <w:rPr>
                                <w:rFonts w:ascii="Verdana" w:hAnsi="Verdana"/>
                                <w:sz w:val="16"/>
                                <w:szCs w:val="16"/>
                              </w:rPr>
                            </w:pPr>
                            <w:r w:rsidRPr="0058657E">
                              <w:rPr>
                                <w:rFonts w:ascii="Arial" w:hAnsi="Arial" w:cs="Arial"/>
                                <w:b/>
                                <w:sz w:val="22"/>
                                <w:szCs w:val="22"/>
                              </w:rPr>
                              <w:t>Course Description/Rationale/Overview</w:t>
                            </w:r>
                            <w:r w:rsidRPr="00BB1245">
                              <w:rPr>
                                <w:rFonts w:ascii="Arial" w:hAnsi="Arial" w:cs="Arial"/>
                                <w:b/>
                                <w:sz w:val="22"/>
                                <w:szCs w:val="22"/>
                              </w:rPr>
                              <w:t>:</w:t>
                            </w:r>
                            <w:r w:rsidRPr="00BB1245">
                              <w:rPr>
                                <w:rFonts w:ascii="Arial" w:hAnsi="Arial" w:cs="Arial"/>
                                <w:sz w:val="22"/>
                                <w:szCs w:val="22"/>
                              </w:rPr>
                              <w:t xml:space="preserve"> </w:t>
                            </w:r>
                            <w:r w:rsidR="00833A3C" w:rsidRPr="00BB1245">
                              <w:rPr>
                                <w:rFonts w:ascii="Arial" w:hAnsi="Arial" w:cs="Arial"/>
                                <w:sz w:val="16"/>
                                <w:szCs w:val="16"/>
                              </w:rPr>
                              <w:t xml:space="preserve"> </w:t>
                            </w:r>
                            <w:r w:rsidR="00BB1245" w:rsidRPr="00BB1245">
                              <w:rPr>
                                <w:rFonts w:ascii="Arial" w:hAnsi="Arial" w:cs="Arial"/>
                                <w:sz w:val="16"/>
                                <w:szCs w:val="16"/>
                              </w:rPr>
                              <w:t>This course investigates the major trends in Western civilization and world history from the sixteenth century to the present. Students will learn about the interaction between the emerging West and other regions of the world and about the development of modern social, political, and economic systems. The skills and knowledge developed in this course will enable students to understand and appreciate both the character of historical change and the historical roots of contemporary issues.</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BB1245" w:rsidRPr="00F673B6" w:rsidRDefault="007A7C66" w:rsidP="00BB1245">
                      <w:pPr>
                        <w:jc w:val="both"/>
                        <w:rPr>
                          <w:rFonts w:ascii="Verdana" w:hAnsi="Verdana"/>
                          <w:sz w:val="16"/>
                          <w:szCs w:val="16"/>
                        </w:rPr>
                      </w:pPr>
                      <w:r w:rsidRPr="0058657E">
                        <w:rPr>
                          <w:rFonts w:ascii="Arial" w:hAnsi="Arial" w:cs="Arial"/>
                          <w:b/>
                          <w:sz w:val="22"/>
                          <w:szCs w:val="22"/>
                        </w:rPr>
                        <w:t>Course Description/Rationale/Overview</w:t>
                      </w:r>
                      <w:r w:rsidRPr="00BB1245">
                        <w:rPr>
                          <w:rFonts w:ascii="Arial" w:hAnsi="Arial" w:cs="Arial"/>
                          <w:b/>
                          <w:sz w:val="22"/>
                          <w:szCs w:val="22"/>
                        </w:rPr>
                        <w:t>:</w:t>
                      </w:r>
                      <w:r w:rsidRPr="00BB1245">
                        <w:rPr>
                          <w:rFonts w:ascii="Arial" w:hAnsi="Arial" w:cs="Arial"/>
                          <w:sz w:val="22"/>
                          <w:szCs w:val="22"/>
                        </w:rPr>
                        <w:t xml:space="preserve"> </w:t>
                      </w:r>
                      <w:r w:rsidR="00833A3C" w:rsidRPr="00BB1245">
                        <w:rPr>
                          <w:rFonts w:ascii="Arial" w:hAnsi="Arial" w:cs="Arial"/>
                          <w:sz w:val="16"/>
                          <w:szCs w:val="16"/>
                        </w:rPr>
                        <w:t xml:space="preserve"> </w:t>
                      </w:r>
                      <w:r w:rsidR="00BB1245" w:rsidRPr="00BB1245">
                        <w:rPr>
                          <w:rFonts w:ascii="Arial" w:hAnsi="Arial" w:cs="Arial"/>
                          <w:sz w:val="16"/>
                          <w:szCs w:val="16"/>
                        </w:rPr>
                        <w:t>This course investigates the major trends in Western civilization and world history from the sixteenth century to the present. Students will learn about the interaction between the emerging West and other regions of the world and about the development of modern social, political, and economic systems. The skills and knowledge developed in this course will enable students to understand and appreciate both the character of historical change and the historical roots of contemporary issues.</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21DC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BB1245">
                              <w:rPr>
                                <w:rFonts w:ascii="Arial" w:hAnsi="Arial" w:cs="Arial"/>
                                <w:sz w:val="16"/>
                                <w:szCs w:val="16"/>
                                <w:u w:val="single"/>
                              </w:rPr>
                              <w:t>The West and the World</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 xml:space="preserve">ement cost for this textbook $ </w:t>
                            </w:r>
                            <w:r w:rsidR="003865E7">
                              <w:rPr>
                                <w:rFonts w:ascii="Arial" w:hAnsi="Arial" w:cs="Arial"/>
                                <w:sz w:val="16"/>
                                <w:szCs w:val="16"/>
                              </w:rPr>
                              <w:t>11</w:t>
                            </w:r>
                            <w:r w:rsidR="00BB1245">
                              <w:rPr>
                                <w:rFonts w:ascii="Arial" w:hAnsi="Arial" w:cs="Arial"/>
                                <w:sz w:val="16"/>
                                <w:szCs w:val="16"/>
                              </w:rPr>
                              <w:t>5.00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BB1245">
                        <w:rPr>
                          <w:rFonts w:ascii="Arial" w:hAnsi="Arial" w:cs="Arial"/>
                          <w:sz w:val="16"/>
                          <w:szCs w:val="16"/>
                          <w:u w:val="single"/>
                        </w:rPr>
                        <w:t>The West and the World</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 xml:space="preserve">ement cost for this textbook $ </w:t>
                      </w:r>
                      <w:r w:rsidR="003865E7">
                        <w:rPr>
                          <w:rFonts w:ascii="Arial" w:hAnsi="Arial" w:cs="Arial"/>
                          <w:sz w:val="16"/>
                          <w:szCs w:val="16"/>
                        </w:rPr>
                        <w:t>11</w:t>
                      </w:r>
                      <w:r w:rsidR="00BB1245">
                        <w:rPr>
                          <w:rFonts w:ascii="Arial" w:hAnsi="Arial" w:cs="Arial"/>
                          <w:sz w:val="16"/>
                          <w:szCs w:val="16"/>
                        </w:rPr>
                        <w:t>5.00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21DC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CA0A3E">
                              <w:rPr>
                                <w:rFonts w:ascii="Arial" w:hAnsi="Arial" w:cs="Arial"/>
                                <w:sz w:val="16"/>
                                <w:szCs w:val="16"/>
                              </w:rPr>
                              <w:t>*</w:t>
                            </w:r>
                          </w:p>
                          <w:p w:rsidR="00C43B6F" w:rsidRDefault="00C43B6F" w:rsidP="00C43B6F">
                            <w:pPr>
                              <w:rPr>
                                <w:rFonts w:ascii="Arial" w:hAnsi="Arial" w:cs="Arial"/>
                                <w:i/>
                                <w:sz w:val="16"/>
                                <w:szCs w:val="16"/>
                              </w:rPr>
                            </w:pPr>
                            <w:r w:rsidRPr="00517FD4">
                              <w:rPr>
                                <w:rFonts w:ascii="Arial" w:hAnsi="Arial" w:cs="Arial"/>
                                <w:sz w:val="16"/>
                                <w:szCs w:val="16"/>
                              </w:rPr>
                              <w:t xml:space="preserve">For each assignment, the teacher will inform students of the due date.  The teacher may decide to create an ultimate deadline.  If an assignment </w:t>
                            </w:r>
                            <w:r w:rsidRPr="00C43B6F">
                              <w:rPr>
                                <w:rFonts w:ascii="Arial" w:hAnsi="Arial" w:cs="Arial"/>
                                <w:i/>
                                <w:sz w:val="16"/>
                                <w:szCs w:val="16"/>
                              </w:rPr>
                              <w:t>is submitted after the deadline, the teacher may deduct marks up to and including the full value of the assignment</w:t>
                            </w:r>
                          </w:p>
                          <w:p w:rsidR="007A7C66" w:rsidRPr="00A44339" w:rsidRDefault="00C43B6F" w:rsidP="00A44339">
                            <w:r>
                              <w:rPr>
                                <w:rFonts w:ascii="Arial" w:hAnsi="Arial" w:cs="Arial"/>
                                <w:sz w:val="16"/>
                                <w:szCs w:val="16"/>
                              </w:rPr>
                              <w:t>.</w:t>
                            </w:r>
                            <w:r>
                              <w:rPr>
                                <w:rFonts w:ascii="Helvetica" w:hAnsi="Helvetica" w:cs="Arial"/>
                                <w:b/>
                                <w:sz w:val="24"/>
                                <w:szCs w:val="24"/>
                              </w:rPr>
                              <w:t xml:space="preserve"> </w:t>
                            </w: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A44339" w:rsidRPr="00517FD4" w:rsidRDefault="00A44339" w:rsidP="00A44339">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A44339" w:rsidRPr="0077140A" w:rsidRDefault="00A44339" w:rsidP="0077140A">
                            <w:pPr>
                              <w:rPr>
                                <w:rFonts w:ascii="Arial" w:hAnsi="Arial" w:cs="Arial"/>
                                <w:b/>
                                <w:sz w:val="16"/>
                                <w:szCs w:val="16"/>
                              </w:rPr>
                            </w:pP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CA0A3E">
                        <w:rPr>
                          <w:rFonts w:ascii="Arial" w:hAnsi="Arial" w:cs="Arial"/>
                          <w:sz w:val="16"/>
                          <w:szCs w:val="16"/>
                        </w:rPr>
                        <w:t>*</w:t>
                      </w:r>
                    </w:p>
                    <w:p w:rsidR="00C43B6F" w:rsidRDefault="00C43B6F" w:rsidP="00C43B6F">
                      <w:pPr>
                        <w:rPr>
                          <w:rFonts w:ascii="Arial" w:hAnsi="Arial" w:cs="Arial"/>
                          <w:i/>
                          <w:sz w:val="16"/>
                          <w:szCs w:val="16"/>
                        </w:rPr>
                      </w:pPr>
                      <w:r w:rsidRPr="00517FD4">
                        <w:rPr>
                          <w:rFonts w:ascii="Arial" w:hAnsi="Arial" w:cs="Arial"/>
                          <w:sz w:val="16"/>
                          <w:szCs w:val="16"/>
                        </w:rPr>
                        <w:t xml:space="preserve">For each assignment, the teacher will inform students of the due date.  The teacher may decide to create an ultimate deadline.  If an assignment </w:t>
                      </w:r>
                      <w:r w:rsidRPr="00C43B6F">
                        <w:rPr>
                          <w:rFonts w:ascii="Arial" w:hAnsi="Arial" w:cs="Arial"/>
                          <w:i/>
                          <w:sz w:val="16"/>
                          <w:szCs w:val="16"/>
                        </w:rPr>
                        <w:t>is submitted after the deadline, the teacher may deduct marks up to and including the full value of the assignment</w:t>
                      </w:r>
                    </w:p>
                    <w:p w:rsidR="007A7C66" w:rsidRPr="00A44339" w:rsidRDefault="00C43B6F" w:rsidP="00A44339">
                      <w:r>
                        <w:rPr>
                          <w:rFonts w:ascii="Arial" w:hAnsi="Arial" w:cs="Arial"/>
                          <w:sz w:val="16"/>
                          <w:szCs w:val="16"/>
                        </w:rPr>
                        <w:t>.</w:t>
                      </w:r>
                      <w:r>
                        <w:rPr>
                          <w:rFonts w:ascii="Helvetica" w:hAnsi="Helvetica" w:cs="Arial"/>
                          <w:b/>
                          <w:sz w:val="24"/>
                          <w:szCs w:val="24"/>
                        </w:rPr>
                        <w:t xml:space="preserve"> </w:t>
                      </w:r>
                    </w:p>
                    <w:p w:rsidR="007A7C66" w:rsidRDefault="007A7C66" w:rsidP="0077140A">
                      <w:pPr>
                        <w:rPr>
                          <w:rFonts w:ascii="Arial" w:hAnsi="Arial" w:cs="Arial"/>
                          <w:b/>
                          <w:sz w:val="16"/>
                          <w:szCs w:val="16"/>
                        </w:rPr>
                      </w:pPr>
                      <w:r w:rsidRPr="0077140A">
                        <w:rPr>
                          <w:rFonts w:ascii="Arial" w:hAnsi="Arial" w:cs="Arial"/>
                          <w:b/>
                          <w:sz w:val="16"/>
                          <w:szCs w:val="16"/>
                        </w:rPr>
                        <w:t>Missed Tests</w:t>
                      </w:r>
                    </w:p>
                    <w:p w:rsidR="00A44339" w:rsidRPr="00517FD4" w:rsidRDefault="00A44339" w:rsidP="00A44339">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A44339" w:rsidRPr="0077140A" w:rsidRDefault="00A44339" w:rsidP="0077140A">
                      <w:pPr>
                        <w:rPr>
                          <w:rFonts w:ascii="Arial" w:hAnsi="Arial" w:cs="Arial"/>
                          <w:b/>
                          <w:sz w:val="16"/>
                          <w:szCs w:val="16"/>
                        </w:rPr>
                      </w:pP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21DC3"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21DC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 xml:space="preserve">This </w:t>
                            </w:r>
                            <w:r w:rsidR="00FE696C">
                              <w:rPr>
                                <w:rFonts w:ascii="Verdana" w:hAnsi="Verdana"/>
                                <w:sz w:val="16"/>
                                <w:szCs w:val="16"/>
                              </w:rPr>
                              <w:t>summative activity for this course will comprise of a comprehensive final exam</w:t>
                            </w:r>
                            <w:r w:rsidR="00352E0C">
                              <w:rPr>
                                <w:rFonts w:ascii="Verdana" w:hAnsi="Verdana"/>
                                <w:sz w:val="16"/>
                                <w:szCs w:val="16"/>
                              </w:rPr>
                              <w:t xml:space="preserve"> based on key concepts and themes presented during the course</w:t>
                            </w:r>
                            <w:r w:rsidR="00A540D9">
                              <w:rPr>
                                <w:rFonts w:ascii="Verdana" w:hAnsi="Verdana"/>
                                <w:sz w:val="16"/>
                                <w:szCs w:val="16"/>
                              </w:rPr>
                              <w: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 xml:space="preserve">This </w:t>
                      </w:r>
                      <w:r w:rsidR="00FE696C">
                        <w:rPr>
                          <w:rFonts w:ascii="Verdana" w:hAnsi="Verdana"/>
                          <w:sz w:val="16"/>
                          <w:szCs w:val="16"/>
                        </w:rPr>
                        <w:t>summative activity for this course will comprise of a comprehensive final exam</w:t>
                      </w:r>
                      <w:r w:rsidR="00352E0C">
                        <w:rPr>
                          <w:rFonts w:ascii="Verdana" w:hAnsi="Verdana"/>
                          <w:sz w:val="16"/>
                          <w:szCs w:val="16"/>
                        </w:rPr>
                        <w:t xml:space="preserve"> based on key concepts and themes presented during the course</w:t>
                      </w:r>
                      <w:r w:rsidR="00A540D9">
                        <w:rPr>
                          <w:rFonts w:ascii="Verdana" w:hAnsi="Verdana"/>
                          <w:sz w:val="16"/>
                          <w:szCs w:val="16"/>
                        </w:rPr>
                        <w: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415B60"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415B60" w:rsidP="00396FB3">
                            <w:pPr>
                              <w:numPr>
                                <w:ilvl w:val="0"/>
                                <w:numId w:val="9"/>
                              </w:numPr>
                              <w:rPr>
                                <w:rFonts w:ascii="Arial" w:hAnsi="Arial" w:cs="Arial"/>
                                <w:sz w:val="18"/>
                                <w:szCs w:val="18"/>
                              </w:rPr>
                            </w:pPr>
                            <w:r>
                              <w:rPr>
                                <w:rFonts w:ascii="Arial" w:hAnsi="Arial" w:cs="Arial"/>
                                <w:b/>
                                <w:sz w:val="18"/>
                                <w:szCs w:val="18"/>
                              </w:rPr>
                              <w:t>Application – 3</w:t>
                            </w:r>
                            <w:r w:rsidR="007F40E2">
                              <w:rPr>
                                <w:rFonts w:ascii="Arial" w:hAnsi="Arial" w:cs="Arial"/>
                                <w:b/>
                                <w:sz w:val="18"/>
                                <w:szCs w:val="18"/>
                              </w:rPr>
                              <w:t>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415B60" w:rsidP="00151E6D">
                            <w:pPr>
                              <w:numPr>
                                <w:ilvl w:val="0"/>
                                <w:numId w:val="9"/>
                              </w:numPr>
                              <w:rPr>
                                <w:rFonts w:ascii="Arial" w:hAnsi="Arial" w:cs="Arial"/>
                                <w:b/>
                                <w:sz w:val="18"/>
                                <w:szCs w:val="18"/>
                              </w:rPr>
                            </w:pPr>
                            <w:r>
                              <w:rPr>
                                <w:rFonts w:ascii="Arial" w:hAnsi="Arial" w:cs="Arial"/>
                                <w:b/>
                                <w:sz w:val="18"/>
                                <w:szCs w:val="18"/>
                              </w:rPr>
                              <w:t>Thinking Inquiry – 3</w:t>
                            </w:r>
                            <w:r w:rsidR="007A7C66">
                              <w:rPr>
                                <w:rFonts w:ascii="Arial" w:hAnsi="Arial" w:cs="Arial"/>
                                <w:b/>
                                <w:sz w:val="18"/>
                                <w:szCs w:val="18"/>
                              </w:rPr>
                              <w:t>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415B60" w:rsidP="00396FB3">
                            <w:pPr>
                              <w:numPr>
                                <w:ilvl w:val="0"/>
                                <w:numId w:val="9"/>
                              </w:numPr>
                              <w:rPr>
                                <w:rFonts w:ascii="Arial" w:hAnsi="Arial" w:cs="Arial"/>
                                <w:sz w:val="16"/>
                                <w:szCs w:val="16"/>
                              </w:rPr>
                            </w:pPr>
                            <w:r>
                              <w:rPr>
                                <w:rFonts w:ascii="Arial" w:hAnsi="Arial" w:cs="Arial"/>
                                <w:b/>
                                <w:sz w:val="18"/>
                                <w:szCs w:val="18"/>
                              </w:rPr>
                              <w:t>Communication – 15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415B60"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415B60" w:rsidP="00396FB3">
                      <w:pPr>
                        <w:numPr>
                          <w:ilvl w:val="0"/>
                          <w:numId w:val="9"/>
                        </w:numPr>
                        <w:rPr>
                          <w:rFonts w:ascii="Arial" w:hAnsi="Arial" w:cs="Arial"/>
                          <w:sz w:val="18"/>
                          <w:szCs w:val="18"/>
                        </w:rPr>
                      </w:pPr>
                      <w:r>
                        <w:rPr>
                          <w:rFonts w:ascii="Arial" w:hAnsi="Arial" w:cs="Arial"/>
                          <w:b/>
                          <w:sz w:val="18"/>
                          <w:szCs w:val="18"/>
                        </w:rPr>
                        <w:t>Application – 3</w:t>
                      </w:r>
                      <w:r w:rsidR="007F40E2">
                        <w:rPr>
                          <w:rFonts w:ascii="Arial" w:hAnsi="Arial" w:cs="Arial"/>
                          <w:b/>
                          <w:sz w:val="18"/>
                          <w:szCs w:val="18"/>
                        </w:rPr>
                        <w:t>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415B60" w:rsidP="00151E6D">
                      <w:pPr>
                        <w:numPr>
                          <w:ilvl w:val="0"/>
                          <w:numId w:val="9"/>
                        </w:numPr>
                        <w:rPr>
                          <w:rFonts w:ascii="Arial" w:hAnsi="Arial" w:cs="Arial"/>
                          <w:b/>
                          <w:sz w:val="18"/>
                          <w:szCs w:val="18"/>
                        </w:rPr>
                      </w:pPr>
                      <w:r>
                        <w:rPr>
                          <w:rFonts w:ascii="Arial" w:hAnsi="Arial" w:cs="Arial"/>
                          <w:b/>
                          <w:sz w:val="18"/>
                          <w:szCs w:val="18"/>
                        </w:rPr>
                        <w:t>Thinking Inquiry – 3</w:t>
                      </w:r>
                      <w:r w:rsidR="007A7C66">
                        <w:rPr>
                          <w:rFonts w:ascii="Arial" w:hAnsi="Arial" w:cs="Arial"/>
                          <w:b/>
                          <w:sz w:val="18"/>
                          <w:szCs w:val="18"/>
                        </w:rPr>
                        <w:t>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415B60" w:rsidP="00396FB3">
                      <w:pPr>
                        <w:numPr>
                          <w:ilvl w:val="0"/>
                          <w:numId w:val="9"/>
                        </w:numPr>
                        <w:rPr>
                          <w:rFonts w:ascii="Arial" w:hAnsi="Arial" w:cs="Arial"/>
                          <w:sz w:val="16"/>
                          <w:szCs w:val="16"/>
                        </w:rPr>
                      </w:pPr>
                      <w:r>
                        <w:rPr>
                          <w:rFonts w:ascii="Arial" w:hAnsi="Arial" w:cs="Arial"/>
                          <w:b/>
                          <w:sz w:val="18"/>
                          <w:szCs w:val="18"/>
                        </w:rPr>
                        <w:t>Communication – 15</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B21DC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B21DC3"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773555" cy="800100"/>
                <wp:effectExtent l="0" t="0"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6C" w:rsidRPr="00670D8E" w:rsidRDefault="007A7C66" w:rsidP="006D206C">
                            <w:pPr>
                              <w:jc w:val="right"/>
                              <w:rPr>
                                <w:rFonts w:ascii="Arial" w:hAnsi="Arial" w:cs="Arial"/>
                                <w:b/>
                                <w:sz w:val="28"/>
                              </w:rPr>
                            </w:pPr>
                            <w:r w:rsidRPr="00670D8E">
                              <w:rPr>
                                <w:rFonts w:ascii="Arial" w:hAnsi="Arial" w:cs="Arial"/>
                                <w:b/>
                                <w:sz w:val="28"/>
                              </w:rPr>
                              <w:t>2</w:t>
                            </w:r>
                            <w:r w:rsidR="00A74FBF">
                              <w:rPr>
                                <w:rFonts w:ascii="Arial" w:hAnsi="Arial" w:cs="Arial"/>
                                <w:b/>
                                <w:sz w:val="28"/>
                              </w:rPr>
                              <w:t>019/2020</w:t>
                            </w:r>
                          </w:p>
                          <w:p w:rsidR="007A7C66" w:rsidRDefault="00833A3C" w:rsidP="00BB1245">
                            <w:pPr>
                              <w:pStyle w:val="Heading5"/>
                              <w:tabs>
                                <w:tab w:val="left" w:pos="540"/>
                              </w:tabs>
                              <w:ind w:right="-120"/>
                              <w:jc w:val="left"/>
                              <w:rPr>
                                <w:rFonts w:ascii="Arial" w:hAnsi="Arial" w:cs="Arial"/>
                              </w:rPr>
                            </w:pPr>
                            <w:r>
                              <w:rPr>
                                <w:rFonts w:ascii="Arial" w:hAnsi="Arial" w:cs="Arial"/>
                              </w:rPr>
                              <w:t xml:space="preserve">     </w:t>
                            </w:r>
                            <w:r w:rsidR="00BB1245">
                              <w:rPr>
                                <w:rFonts w:ascii="Arial" w:hAnsi="Arial" w:cs="Arial"/>
                              </w:rPr>
                              <w:t>The West and the World</w:t>
                            </w:r>
                          </w:p>
                          <w:p w:rsidR="00BB1245" w:rsidRPr="00BB1245" w:rsidRDefault="00BB1245" w:rsidP="00BB1245"/>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03.2pt;margin-top:0;width:139.6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kiuwIAAMI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" o:allowincell="f" filled="f" stroked="f">
                <v:textbox>
                  <w:txbxContent>
                    <w:p w:rsidR="006D206C" w:rsidRPr="00670D8E" w:rsidRDefault="007A7C66" w:rsidP="006D206C">
                      <w:pPr>
                        <w:jc w:val="right"/>
                        <w:rPr>
                          <w:rFonts w:ascii="Arial" w:hAnsi="Arial" w:cs="Arial"/>
                          <w:b/>
                          <w:sz w:val="28"/>
                        </w:rPr>
                      </w:pPr>
                      <w:r w:rsidRPr="00670D8E">
                        <w:rPr>
                          <w:rFonts w:ascii="Arial" w:hAnsi="Arial" w:cs="Arial"/>
                          <w:b/>
                          <w:sz w:val="28"/>
                        </w:rPr>
                        <w:t>2</w:t>
                      </w:r>
                      <w:r w:rsidR="00A74FBF">
                        <w:rPr>
                          <w:rFonts w:ascii="Arial" w:hAnsi="Arial" w:cs="Arial"/>
                          <w:b/>
                          <w:sz w:val="28"/>
                        </w:rPr>
                        <w:t>019/2020</w:t>
                      </w:r>
                    </w:p>
                    <w:p w:rsidR="007A7C66" w:rsidRDefault="00833A3C" w:rsidP="00BB1245">
                      <w:pPr>
                        <w:pStyle w:val="Heading5"/>
                        <w:tabs>
                          <w:tab w:val="left" w:pos="540"/>
                        </w:tabs>
                        <w:ind w:right="-120"/>
                        <w:jc w:val="left"/>
                        <w:rPr>
                          <w:rFonts w:ascii="Arial" w:hAnsi="Arial" w:cs="Arial"/>
                        </w:rPr>
                      </w:pPr>
                      <w:r>
                        <w:rPr>
                          <w:rFonts w:ascii="Arial" w:hAnsi="Arial" w:cs="Arial"/>
                        </w:rPr>
                        <w:t xml:space="preserve">     </w:t>
                      </w:r>
                      <w:r w:rsidR="00BB1245">
                        <w:rPr>
                          <w:rFonts w:ascii="Arial" w:hAnsi="Arial" w:cs="Arial"/>
                        </w:rPr>
                        <w:t>The West and the World</w:t>
                      </w:r>
                    </w:p>
                    <w:p w:rsidR="00BB1245" w:rsidRPr="00BB1245" w:rsidRDefault="00BB1245" w:rsidP="00BB1245"/>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A7C66" w:rsidP="002E6300">
                            <w:pPr>
                              <w:pStyle w:val="Heading1"/>
                              <w:rPr>
                                <w:rFonts w:ascii="Arial" w:hAnsi="Arial" w:cs="Arial"/>
                                <w:b/>
                              </w:rPr>
                            </w:pPr>
                            <w:r w:rsidRPr="007F05D1">
                              <w:rPr>
                                <w:rFonts w:ascii="Arial" w:hAnsi="Arial" w:cs="Arial"/>
                                <w:b/>
                              </w:rPr>
                              <w:t>C</w:t>
                            </w:r>
                            <w:r w:rsidR="00BB1245">
                              <w:rPr>
                                <w:rFonts w:ascii="Arial" w:hAnsi="Arial" w:cs="Arial"/>
                                <w:b/>
                              </w:rPr>
                              <w:t>HY4U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A7C66" w:rsidP="002E6300">
                      <w:pPr>
                        <w:pStyle w:val="Heading1"/>
                        <w:rPr>
                          <w:rFonts w:ascii="Arial" w:hAnsi="Arial" w:cs="Arial"/>
                          <w:b/>
                        </w:rPr>
                      </w:pPr>
                      <w:r w:rsidRPr="007F05D1">
                        <w:rPr>
                          <w:rFonts w:ascii="Arial" w:hAnsi="Arial" w:cs="Arial"/>
                          <w:b/>
                        </w:rPr>
                        <w:t>C</w:t>
                      </w:r>
                      <w:r w:rsidR="00BB1245">
                        <w:rPr>
                          <w:rFonts w:ascii="Arial" w:hAnsi="Arial" w:cs="Arial"/>
                          <w:b/>
                        </w:rPr>
                        <w:t>HY4U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8417"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B21DC3">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7A7C66" w:rsidRPr="00BB1245" w:rsidRDefault="00833A3C" w:rsidP="002E6300">
                            <w:pPr>
                              <w:rPr>
                                <w:rFonts w:ascii="Arial" w:hAnsi="Arial" w:cs="Arial"/>
                                <w:sz w:val="24"/>
                                <w:szCs w:val="24"/>
                              </w:rPr>
                            </w:pPr>
                            <w:r w:rsidRPr="00BB1245">
                              <w:rPr>
                                <w:rFonts w:ascii="Arial" w:hAnsi="Arial" w:cs="Arial"/>
                                <w:sz w:val="24"/>
                                <w:szCs w:val="24"/>
                              </w:rPr>
                              <w:t xml:space="preserve"> </w:t>
                            </w:r>
                          </w:p>
                          <w:p w:rsidR="00BB1245" w:rsidRPr="00BB1245" w:rsidRDefault="00BB1245" w:rsidP="00BB1245">
                            <w:pPr>
                              <w:pStyle w:val="Heading6"/>
                              <w:jc w:val="both"/>
                              <w:rPr>
                                <w:rFonts w:ascii="Arial" w:hAnsi="Arial" w:cs="Arial"/>
                                <w:sz w:val="24"/>
                              </w:rPr>
                            </w:pPr>
                            <w:r w:rsidRPr="00BB1245">
                              <w:rPr>
                                <w:rFonts w:ascii="Arial" w:hAnsi="Arial" w:cs="Arial"/>
                                <w:sz w:val="24"/>
                              </w:rPr>
                              <w:t>Unit 1: Foundations and Institutions Challenged, 1500-1715</w:t>
                            </w:r>
                          </w:p>
                          <w:p w:rsidR="00BB1245" w:rsidRPr="00BB1245" w:rsidRDefault="00BB1245" w:rsidP="00BB1245">
                            <w:pPr>
                              <w:pStyle w:val="BodyText3"/>
                              <w:jc w:val="both"/>
                              <w:rPr>
                                <w:rFonts w:ascii="Arial" w:hAnsi="Arial" w:cs="Arial"/>
                                <w:sz w:val="22"/>
                                <w:szCs w:val="22"/>
                              </w:rPr>
                            </w:pPr>
                            <w:r w:rsidRPr="00BB1245">
                              <w:rPr>
                                <w:rFonts w:ascii="Arial" w:hAnsi="Arial" w:cs="Arial"/>
                                <w:sz w:val="22"/>
                                <w:szCs w:val="22"/>
                              </w:rPr>
                              <w:t>Students will learn about the origins of the Western world in Europe by investigating the Renaissance, Reformation, religious wars and nation building to the end of the reign of the great “Sun King”. Students will be introduced to the process of historical inquiry, analysis, and interpretation to begin to understand the “study” of history.</w:t>
                            </w:r>
                          </w:p>
                          <w:p w:rsidR="00BB1245" w:rsidRPr="00BB1245" w:rsidRDefault="00BB1245" w:rsidP="00BB1245">
                            <w:pPr>
                              <w:jc w:val="both"/>
                              <w:rPr>
                                <w:rFonts w:ascii="Arial" w:hAnsi="Arial" w:cs="Arial"/>
                                <w:sz w:val="24"/>
                              </w:rPr>
                            </w:pPr>
                            <w:r w:rsidRPr="00BB1245">
                              <w:rPr>
                                <w:rFonts w:ascii="Arial" w:hAnsi="Arial" w:cs="Arial"/>
                                <w:sz w:val="24"/>
                              </w:rPr>
                              <w:t xml:space="preserve"> </w:t>
                            </w:r>
                          </w:p>
                          <w:p w:rsidR="00BB1245" w:rsidRPr="00BB1245" w:rsidRDefault="00BB1245" w:rsidP="00BB1245">
                            <w:pPr>
                              <w:jc w:val="both"/>
                              <w:rPr>
                                <w:rFonts w:ascii="Arial" w:hAnsi="Arial" w:cs="Arial"/>
                                <w:b/>
                                <w:sz w:val="24"/>
                              </w:rPr>
                            </w:pPr>
                          </w:p>
                          <w:p w:rsidR="00BB1245" w:rsidRPr="00BB1245" w:rsidRDefault="00BB1245" w:rsidP="00BB1245">
                            <w:pPr>
                              <w:pStyle w:val="Heading2"/>
                              <w:jc w:val="both"/>
                              <w:rPr>
                                <w:rFonts w:ascii="Arial" w:hAnsi="Arial" w:cs="Arial"/>
                                <w:b/>
                                <w:sz w:val="24"/>
                              </w:rPr>
                            </w:pPr>
                            <w:r w:rsidRPr="00BB1245">
                              <w:rPr>
                                <w:rFonts w:ascii="Arial" w:hAnsi="Arial" w:cs="Arial"/>
                                <w:b/>
                                <w:sz w:val="24"/>
                              </w:rPr>
                              <w:t>Unit 2: Revolution and Change, 1715-1815</w:t>
                            </w:r>
                          </w:p>
                          <w:p w:rsidR="00BB1245" w:rsidRPr="00BB1245" w:rsidRDefault="00BB1245" w:rsidP="00BB1245">
                            <w:pPr>
                              <w:pStyle w:val="BodyText3"/>
                              <w:jc w:val="both"/>
                              <w:rPr>
                                <w:rFonts w:ascii="Arial" w:hAnsi="Arial" w:cs="Arial"/>
                                <w:sz w:val="22"/>
                                <w:szCs w:val="22"/>
                              </w:rPr>
                            </w:pPr>
                            <w:r w:rsidRPr="00BB1245">
                              <w:rPr>
                                <w:rFonts w:ascii="Arial" w:hAnsi="Arial" w:cs="Arial"/>
                                <w:sz w:val="22"/>
                                <w:szCs w:val="22"/>
                              </w:rPr>
                              <w:t>In this unit students will explore the sweeping changes that effected Europe in this century. The Scientific Revolution that pre-dates this era but leads directly into the Enlightenment, the French Revolution and the Napoleon Era will all be closely examined to explore these topics that greatly influenced the rise of modern Europe.</w:t>
                            </w:r>
                          </w:p>
                          <w:p w:rsidR="00BB1245" w:rsidRPr="00BB1245" w:rsidRDefault="00BB1245" w:rsidP="00BB1245">
                            <w:pPr>
                              <w:jc w:val="both"/>
                              <w:rPr>
                                <w:rFonts w:ascii="Arial" w:hAnsi="Arial" w:cs="Arial"/>
                                <w:b/>
                                <w:sz w:val="24"/>
                              </w:rPr>
                            </w:pPr>
                          </w:p>
                          <w:p w:rsidR="00BB1245" w:rsidRPr="00BB1245" w:rsidRDefault="00BB1245" w:rsidP="00BB1245">
                            <w:pPr>
                              <w:jc w:val="both"/>
                              <w:rPr>
                                <w:rFonts w:ascii="Arial" w:hAnsi="Arial" w:cs="Arial"/>
                                <w:b/>
                                <w:sz w:val="24"/>
                              </w:rPr>
                            </w:pPr>
                          </w:p>
                          <w:p w:rsidR="00BB1245" w:rsidRPr="00BB1245" w:rsidRDefault="00BB1245" w:rsidP="00BB1245">
                            <w:pPr>
                              <w:pStyle w:val="Heading2"/>
                              <w:jc w:val="both"/>
                              <w:rPr>
                                <w:rFonts w:ascii="Arial" w:hAnsi="Arial" w:cs="Arial"/>
                                <w:b/>
                                <w:sz w:val="24"/>
                              </w:rPr>
                            </w:pPr>
                            <w:r w:rsidRPr="00BB1245">
                              <w:rPr>
                                <w:rFonts w:ascii="Arial" w:hAnsi="Arial" w:cs="Arial"/>
                                <w:b/>
                                <w:sz w:val="24"/>
                              </w:rPr>
                              <w:t>Unit 3: A Century of Transitions, 1815-1914</w:t>
                            </w:r>
                          </w:p>
                          <w:p w:rsidR="00BB1245" w:rsidRPr="00BB1245" w:rsidRDefault="00BB1245" w:rsidP="00BB1245">
                            <w:pPr>
                              <w:pStyle w:val="BodyText3"/>
                              <w:jc w:val="both"/>
                              <w:rPr>
                                <w:rFonts w:ascii="Arial" w:hAnsi="Arial" w:cs="Arial"/>
                                <w:sz w:val="22"/>
                                <w:szCs w:val="22"/>
                              </w:rPr>
                            </w:pPr>
                            <w:r w:rsidRPr="00BB1245">
                              <w:rPr>
                                <w:rFonts w:ascii="Arial" w:hAnsi="Arial" w:cs="Arial"/>
                                <w:sz w:val="22"/>
                                <w:szCs w:val="22"/>
                              </w:rPr>
                              <w:t>This unit looks at the massive changes caused by the Industrial Revolut</w:t>
                            </w:r>
                            <w:r>
                              <w:rPr>
                                <w:rFonts w:ascii="Arial" w:hAnsi="Arial" w:cs="Arial"/>
                                <w:sz w:val="22"/>
                                <w:szCs w:val="22"/>
                              </w:rPr>
                              <w:t>ion, the forces of conservatism</w:t>
                            </w:r>
                            <w:r w:rsidRPr="00BB1245">
                              <w:rPr>
                                <w:rFonts w:ascii="Arial" w:hAnsi="Arial" w:cs="Arial"/>
                                <w:sz w:val="22"/>
                                <w:szCs w:val="22"/>
                              </w:rPr>
                              <w:t xml:space="preserve"> lead by Metternich, which would come into conflict with the growing forces of liberalism and nationalism. The great rise of wealth and power would lead to the “Proud Tower” of Europe c.1900. The European imperialism that resulted and the response to these western ambitions will also be examined.</w:t>
                            </w:r>
                          </w:p>
                          <w:p w:rsidR="00BB1245" w:rsidRPr="00BB1245" w:rsidRDefault="00BB1245" w:rsidP="00BB1245">
                            <w:pPr>
                              <w:pStyle w:val="BodyText3"/>
                              <w:jc w:val="both"/>
                              <w:rPr>
                                <w:rFonts w:ascii="Arial" w:hAnsi="Arial" w:cs="Arial"/>
                                <w:b/>
                                <w:sz w:val="24"/>
                                <w:szCs w:val="24"/>
                              </w:rPr>
                            </w:pPr>
                          </w:p>
                          <w:p w:rsidR="00BB1245" w:rsidRPr="00BB1245" w:rsidRDefault="00BB1245" w:rsidP="00BB1245">
                            <w:pPr>
                              <w:rPr>
                                <w:rFonts w:ascii="Arial" w:hAnsi="Arial" w:cs="Arial"/>
                                <w:b/>
                                <w:sz w:val="24"/>
                                <w:szCs w:val="24"/>
                              </w:rPr>
                            </w:pPr>
                            <w:r w:rsidRPr="00BB1245">
                              <w:rPr>
                                <w:rFonts w:ascii="Arial" w:hAnsi="Arial" w:cs="Arial"/>
                                <w:b/>
                                <w:sz w:val="24"/>
                                <w:szCs w:val="24"/>
                              </w:rPr>
                              <w:t>Unit 4: The Darkness of the Early 20</w:t>
                            </w:r>
                            <w:r w:rsidRPr="00BB1245">
                              <w:rPr>
                                <w:rFonts w:ascii="Arial" w:hAnsi="Arial" w:cs="Arial"/>
                                <w:b/>
                                <w:sz w:val="24"/>
                                <w:szCs w:val="24"/>
                                <w:vertAlign w:val="superscript"/>
                              </w:rPr>
                              <w:t>th</w:t>
                            </w:r>
                            <w:r w:rsidRPr="00BB1245">
                              <w:rPr>
                                <w:rFonts w:ascii="Arial" w:hAnsi="Arial" w:cs="Arial"/>
                                <w:b/>
                                <w:sz w:val="24"/>
                                <w:szCs w:val="24"/>
                              </w:rPr>
                              <w:t xml:space="preserve"> Century, 1914-1945</w:t>
                            </w:r>
                          </w:p>
                          <w:p w:rsidR="00BB1245" w:rsidRPr="00BB1245" w:rsidRDefault="00BB1245" w:rsidP="00BB1245">
                            <w:pPr>
                              <w:rPr>
                                <w:rFonts w:ascii="Arial" w:hAnsi="Arial" w:cs="Arial"/>
                                <w:sz w:val="22"/>
                                <w:szCs w:val="22"/>
                              </w:rPr>
                            </w:pPr>
                            <w:r w:rsidRPr="00BB1245">
                              <w:rPr>
                                <w:rFonts w:ascii="Arial" w:hAnsi="Arial" w:cs="Arial"/>
                                <w:sz w:val="22"/>
                                <w:szCs w:val="22"/>
                              </w:rPr>
                              <w:t>Students will examine this important watershed era of the Great War and its effect to separate the Victor</w:t>
                            </w:r>
                            <w:r>
                              <w:rPr>
                                <w:rFonts w:ascii="Arial" w:hAnsi="Arial" w:cs="Arial"/>
                                <w:sz w:val="22"/>
                                <w:szCs w:val="22"/>
                              </w:rPr>
                              <w:t>ian world and our modern world.</w:t>
                            </w:r>
                            <w:r w:rsidRPr="00BB1245">
                              <w:rPr>
                                <w:rFonts w:ascii="Arial" w:hAnsi="Arial" w:cs="Arial"/>
                                <w:sz w:val="22"/>
                                <w:szCs w:val="22"/>
                              </w:rPr>
                              <w:t xml:space="preserve"> The rise and growth of communism and fascism will be closely studied to understand better the resulting Cold War. An important part of this unit will be a further in-depth analysis of the actual study of history.</w:t>
                            </w:r>
                          </w:p>
                          <w:p w:rsidR="00BB1245" w:rsidRPr="00BB1245" w:rsidRDefault="00BB1245" w:rsidP="00BB1245">
                            <w:pPr>
                              <w:pStyle w:val="BodyText3"/>
                              <w:jc w:val="both"/>
                              <w:rPr>
                                <w:rFonts w:ascii="Arial" w:hAnsi="Arial" w:cs="Arial"/>
                                <w:b/>
                                <w:sz w:val="24"/>
                              </w:rPr>
                            </w:pPr>
                          </w:p>
                          <w:p w:rsidR="00BB1245" w:rsidRPr="00BB1245" w:rsidRDefault="00BB1245" w:rsidP="00BB1245">
                            <w:pPr>
                              <w:pStyle w:val="BodyText3"/>
                              <w:jc w:val="both"/>
                              <w:rPr>
                                <w:rFonts w:ascii="Arial" w:hAnsi="Arial" w:cs="Arial"/>
                                <w:sz w:val="22"/>
                                <w:szCs w:val="22"/>
                              </w:rPr>
                            </w:pPr>
                            <w:r>
                              <w:rPr>
                                <w:rFonts w:ascii="Arial" w:hAnsi="Arial" w:cs="Arial"/>
                                <w:sz w:val="24"/>
                              </w:rPr>
                              <w:t xml:space="preserve"> </w:t>
                            </w:r>
                          </w:p>
                          <w:p w:rsidR="00BB1245" w:rsidRPr="00F673B6" w:rsidRDefault="00BB1245" w:rsidP="00BB1245">
                            <w:pPr>
                              <w:jc w:val="both"/>
                              <w:rPr>
                                <w:rFonts w:ascii="Verdana" w:hAnsi="Verdana"/>
                                <w:sz w:val="22"/>
                                <w:szCs w:val="22"/>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7A7C66" w:rsidRPr="00BB1245" w:rsidRDefault="00833A3C" w:rsidP="002E6300">
                      <w:pPr>
                        <w:rPr>
                          <w:rFonts w:ascii="Arial" w:hAnsi="Arial" w:cs="Arial"/>
                          <w:sz w:val="24"/>
                          <w:szCs w:val="24"/>
                        </w:rPr>
                      </w:pPr>
                      <w:r w:rsidRPr="00BB1245">
                        <w:rPr>
                          <w:rFonts w:ascii="Arial" w:hAnsi="Arial" w:cs="Arial"/>
                          <w:sz w:val="24"/>
                          <w:szCs w:val="24"/>
                        </w:rPr>
                        <w:t xml:space="preserve"> </w:t>
                      </w:r>
                    </w:p>
                    <w:p w:rsidR="00BB1245" w:rsidRPr="00BB1245" w:rsidRDefault="00BB1245" w:rsidP="00BB1245">
                      <w:pPr>
                        <w:pStyle w:val="Heading6"/>
                        <w:jc w:val="both"/>
                        <w:rPr>
                          <w:rFonts w:ascii="Arial" w:hAnsi="Arial" w:cs="Arial"/>
                          <w:sz w:val="24"/>
                        </w:rPr>
                      </w:pPr>
                      <w:r w:rsidRPr="00BB1245">
                        <w:rPr>
                          <w:rFonts w:ascii="Arial" w:hAnsi="Arial" w:cs="Arial"/>
                          <w:sz w:val="24"/>
                        </w:rPr>
                        <w:t>Unit 1: Foundations and Institutions Challenged, 1500-1715</w:t>
                      </w:r>
                    </w:p>
                    <w:p w:rsidR="00BB1245" w:rsidRPr="00BB1245" w:rsidRDefault="00BB1245" w:rsidP="00BB1245">
                      <w:pPr>
                        <w:pStyle w:val="BodyText3"/>
                        <w:jc w:val="both"/>
                        <w:rPr>
                          <w:rFonts w:ascii="Arial" w:hAnsi="Arial" w:cs="Arial"/>
                          <w:sz w:val="22"/>
                          <w:szCs w:val="22"/>
                        </w:rPr>
                      </w:pPr>
                      <w:r w:rsidRPr="00BB1245">
                        <w:rPr>
                          <w:rFonts w:ascii="Arial" w:hAnsi="Arial" w:cs="Arial"/>
                          <w:sz w:val="22"/>
                          <w:szCs w:val="22"/>
                        </w:rPr>
                        <w:t>Students will learn about the origins of the Western world in Europe by investigating the Renaissance, Reformation, religious wars and nation building to the end of the reign of the great “Sun King”. Students will be introduced to the process of historical inquiry, analysis, and interpretation to begin to understand the “study” of history.</w:t>
                      </w:r>
                    </w:p>
                    <w:p w:rsidR="00BB1245" w:rsidRPr="00BB1245" w:rsidRDefault="00BB1245" w:rsidP="00BB1245">
                      <w:pPr>
                        <w:jc w:val="both"/>
                        <w:rPr>
                          <w:rFonts w:ascii="Arial" w:hAnsi="Arial" w:cs="Arial"/>
                          <w:sz w:val="24"/>
                        </w:rPr>
                      </w:pPr>
                      <w:r w:rsidRPr="00BB1245">
                        <w:rPr>
                          <w:rFonts w:ascii="Arial" w:hAnsi="Arial" w:cs="Arial"/>
                          <w:sz w:val="24"/>
                        </w:rPr>
                        <w:t xml:space="preserve"> </w:t>
                      </w:r>
                    </w:p>
                    <w:p w:rsidR="00BB1245" w:rsidRPr="00BB1245" w:rsidRDefault="00BB1245" w:rsidP="00BB1245">
                      <w:pPr>
                        <w:jc w:val="both"/>
                        <w:rPr>
                          <w:rFonts w:ascii="Arial" w:hAnsi="Arial" w:cs="Arial"/>
                          <w:b/>
                          <w:sz w:val="24"/>
                        </w:rPr>
                      </w:pPr>
                    </w:p>
                    <w:p w:rsidR="00BB1245" w:rsidRPr="00BB1245" w:rsidRDefault="00BB1245" w:rsidP="00BB1245">
                      <w:pPr>
                        <w:pStyle w:val="Heading2"/>
                        <w:jc w:val="both"/>
                        <w:rPr>
                          <w:rFonts w:ascii="Arial" w:hAnsi="Arial" w:cs="Arial"/>
                          <w:b/>
                          <w:sz w:val="24"/>
                        </w:rPr>
                      </w:pPr>
                      <w:r w:rsidRPr="00BB1245">
                        <w:rPr>
                          <w:rFonts w:ascii="Arial" w:hAnsi="Arial" w:cs="Arial"/>
                          <w:b/>
                          <w:sz w:val="24"/>
                        </w:rPr>
                        <w:t>Unit 2: Revolution and Change, 1715-1815</w:t>
                      </w:r>
                    </w:p>
                    <w:p w:rsidR="00BB1245" w:rsidRPr="00BB1245" w:rsidRDefault="00BB1245" w:rsidP="00BB1245">
                      <w:pPr>
                        <w:pStyle w:val="BodyText3"/>
                        <w:jc w:val="both"/>
                        <w:rPr>
                          <w:rFonts w:ascii="Arial" w:hAnsi="Arial" w:cs="Arial"/>
                          <w:sz w:val="22"/>
                          <w:szCs w:val="22"/>
                        </w:rPr>
                      </w:pPr>
                      <w:r w:rsidRPr="00BB1245">
                        <w:rPr>
                          <w:rFonts w:ascii="Arial" w:hAnsi="Arial" w:cs="Arial"/>
                          <w:sz w:val="22"/>
                          <w:szCs w:val="22"/>
                        </w:rPr>
                        <w:t>In this unit students will explore the sweeping changes that effected Europe in this century. The Scientific Revolution that pre-dates this era but leads directly into the Enlightenment, the French Revolution and the Napoleon Era will all be closely examined to explore these topics that greatly influenced the rise of modern Europe.</w:t>
                      </w:r>
                    </w:p>
                    <w:p w:rsidR="00BB1245" w:rsidRPr="00BB1245" w:rsidRDefault="00BB1245" w:rsidP="00BB1245">
                      <w:pPr>
                        <w:jc w:val="both"/>
                        <w:rPr>
                          <w:rFonts w:ascii="Arial" w:hAnsi="Arial" w:cs="Arial"/>
                          <w:b/>
                          <w:sz w:val="24"/>
                        </w:rPr>
                      </w:pPr>
                    </w:p>
                    <w:p w:rsidR="00BB1245" w:rsidRPr="00BB1245" w:rsidRDefault="00BB1245" w:rsidP="00BB1245">
                      <w:pPr>
                        <w:jc w:val="both"/>
                        <w:rPr>
                          <w:rFonts w:ascii="Arial" w:hAnsi="Arial" w:cs="Arial"/>
                          <w:b/>
                          <w:sz w:val="24"/>
                        </w:rPr>
                      </w:pPr>
                    </w:p>
                    <w:p w:rsidR="00BB1245" w:rsidRPr="00BB1245" w:rsidRDefault="00BB1245" w:rsidP="00BB1245">
                      <w:pPr>
                        <w:pStyle w:val="Heading2"/>
                        <w:jc w:val="both"/>
                        <w:rPr>
                          <w:rFonts w:ascii="Arial" w:hAnsi="Arial" w:cs="Arial"/>
                          <w:b/>
                          <w:sz w:val="24"/>
                        </w:rPr>
                      </w:pPr>
                      <w:r w:rsidRPr="00BB1245">
                        <w:rPr>
                          <w:rFonts w:ascii="Arial" w:hAnsi="Arial" w:cs="Arial"/>
                          <w:b/>
                          <w:sz w:val="24"/>
                        </w:rPr>
                        <w:t>Unit 3: A Century of Transitions, 1815-1914</w:t>
                      </w:r>
                    </w:p>
                    <w:p w:rsidR="00BB1245" w:rsidRPr="00BB1245" w:rsidRDefault="00BB1245" w:rsidP="00BB1245">
                      <w:pPr>
                        <w:pStyle w:val="BodyText3"/>
                        <w:jc w:val="both"/>
                        <w:rPr>
                          <w:rFonts w:ascii="Arial" w:hAnsi="Arial" w:cs="Arial"/>
                          <w:sz w:val="22"/>
                          <w:szCs w:val="22"/>
                        </w:rPr>
                      </w:pPr>
                      <w:r w:rsidRPr="00BB1245">
                        <w:rPr>
                          <w:rFonts w:ascii="Arial" w:hAnsi="Arial" w:cs="Arial"/>
                          <w:sz w:val="22"/>
                          <w:szCs w:val="22"/>
                        </w:rPr>
                        <w:t>This unit looks at the massive changes caused by the Industrial Revolut</w:t>
                      </w:r>
                      <w:r>
                        <w:rPr>
                          <w:rFonts w:ascii="Arial" w:hAnsi="Arial" w:cs="Arial"/>
                          <w:sz w:val="22"/>
                          <w:szCs w:val="22"/>
                        </w:rPr>
                        <w:t>ion, the forces of conservatism</w:t>
                      </w:r>
                      <w:r w:rsidRPr="00BB1245">
                        <w:rPr>
                          <w:rFonts w:ascii="Arial" w:hAnsi="Arial" w:cs="Arial"/>
                          <w:sz w:val="22"/>
                          <w:szCs w:val="22"/>
                        </w:rPr>
                        <w:t xml:space="preserve"> lead by Metternich, which would come into conflict with the growing forces of liberalism and nationalism. The great rise of wealth and power would lead to the “Proud Tower” of Europe c.1900. The European imperialism that resulted and the response to these western ambitions will also be examined.</w:t>
                      </w:r>
                    </w:p>
                    <w:p w:rsidR="00BB1245" w:rsidRPr="00BB1245" w:rsidRDefault="00BB1245" w:rsidP="00BB1245">
                      <w:pPr>
                        <w:pStyle w:val="BodyText3"/>
                        <w:jc w:val="both"/>
                        <w:rPr>
                          <w:rFonts w:ascii="Arial" w:hAnsi="Arial" w:cs="Arial"/>
                          <w:b/>
                          <w:sz w:val="24"/>
                          <w:szCs w:val="24"/>
                        </w:rPr>
                      </w:pPr>
                    </w:p>
                    <w:p w:rsidR="00BB1245" w:rsidRPr="00BB1245" w:rsidRDefault="00BB1245" w:rsidP="00BB1245">
                      <w:pPr>
                        <w:rPr>
                          <w:rFonts w:ascii="Arial" w:hAnsi="Arial" w:cs="Arial"/>
                          <w:b/>
                          <w:sz w:val="24"/>
                          <w:szCs w:val="24"/>
                        </w:rPr>
                      </w:pPr>
                      <w:r w:rsidRPr="00BB1245">
                        <w:rPr>
                          <w:rFonts w:ascii="Arial" w:hAnsi="Arial" w:cs="Arial"/>
                          <w:b/>
                          <w:sz w:val="24"/>
                          <w:szCs w:val="24"/>
                        </w:rPr>
                        <w:t>Unit 4: The Darkness of the Early 20</w:t>
                      </w:r>
                      <w:r w:rsidRPr="00BB1245">
                        <w:rPr>
                          <w:rFonts w:ascii="Arial" w:hAnsi="Arial" w:cs="Arial"/>
                          <w:b/>
                          <w:sz w:val="24"/>
                          <w:szCs w:val="24"/>
                          <w:vertAlign w:val="superscript"/>
                        </w:rPr>
                        <w:t>th</w:t>
                      </w:r>
                      <w:r w:rsidRPr="00BB1245">
                        <w:rPr>
                          <w:rFonts w:ascii="Arial" w:hAnsi="Arial" w:cs="Arial"/>
                          <w:b/>
                          <w:sz w:val="24"/>
                          <w:szCs w:val="24"/>
                        </w:rPr>
                        <w:t xml:space="preserve"> Century, 1914-1945</w:t>
                      </w:r>
                    </w:p>
                    <w:p w:rsidR="00BB1245" w:rsidRPr="00BB1245" w:rsidRDefault="00BB1245" w:rsidP="00BB1245">
                      <w:pPr>
                        <w:rPr>
                          <w:rFonts w:ascii="Arial" w:hAnsi="Arial" w:cs="Arial"/>
                          <w:sz w:val="22"/>
                          <w:szCs w:val="22"/>
                        </w:rPr>
                      </w:pPr>
                      <w:r w:rsidRPr="00BB1245">
                        <w:rPr>
                          <w:rFonts w:ascii="Arial" w:hAnsi="Arial" w:cs="Arial"/>
                          <w:sz w:val="22"/>
                          <w:szCs w:val="22"/>
                        </w:rPr>
                        <w:t>Students will examine this important watershed era of the Great War and its effect to separate the Victor</w:t>
                      </w:r>
                      <w:r>
                        <w:rPr>
                          <w:rFonts w:ascii="Arial" w:hAnsi="Arial" w:cs="Arial"/>
                          <w:sz w:val="22"/>
                          <w:szCs w:val="22"/>
                        </w:rPr>
                        <w:t>ian world and our modern world.</w:t>
                      </w:r>
                      <w:r w:rsidRPr="00BB1245">
                        <w:rPr>
                          <w:rFonts w:ascii="Arial" w:hAnsi="Arial" w:cs="Arial"/>
                          <w:sz w:val="22"/>
                          <w:szCs w:val="22"/>
                        </w:rPr>
                        <w:t xml:space="preserve"> The rise and growth of communism and fascism will be closely studied to understand better the resulting Cold War. An important part of this unit will be a further in-depth analysis of the actual study of history.</w:t>
                      </w:r>
                    </w:p>
                    <w:p w:rsidR="00BB1245" w:rsidRPr="00BB1245" w:rsidRDefault="00BB1245" w:rsidP="00BB1245">
                      <w:pPr>
                        <w:pStyle w:val="BodyText3"/>
                        <w:jc w:val="both"/>
                        <w:rPr>
                          <w:rFonts w:ascii="Arial" w:hAnsi="Arial" w:cs="Arial"/>
                          <w:b/>
                          <w:sz w:val="24"/>
                        </w:rPr>
                      </w:pPr>
                    </w:p>
                    <w:p w:rsidR="00BB1245" w:rsidRPr="00BB1245" w:rsidRDefault="00BB1245" w:rsidP="00BB1245">
                      <w:pPr>
                        <w:pStyle w:val="BodyText3"/>
                        <w:jc w:val="both"/>
                        <w:rPr>
                          <w:rFonts w:ascii="Arial" w:hAnsi="Arial" w:cs="Arial"/>
                          <w:sz w:val="22"/>
                          <w:szCs w:val="22"/>
                        </w:rPr>
                      </w:pPr>
                      <w:r>
                        <w:rPr>
                          <w:rFonts w:ascii="Arial" w:hAnsi="Arial" w:cs="Arial"/>
                          <w:sz w:val="24"/>
                        </w:rPr>
                        <w:t xml:space="preserve"> </w:t>
                      </w:r>
                    </w:p>
                    <w:p w:rsidR="00BB1245" w:rsidRPr="00F673B6" w:rsidRDefault="00BB1245" w:rsidP="00BB1245">
                      <w:pPr>
                        <w:jc w:val="both"/>
                        <w:rPr>
                          <w:rFonts w:ascii="Verdana" w:hAnsi="Verdana"/>
                          <w:sz w:val="22"/>
                          <w:szCs w:val="22"/>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5203"/>
    <w:rsid w:val="000D5AAF"/>
    <w:rsid w:val="00100068"/>
    <w:rsid w:val="00100B7A"/>
    <w:rsid w:val="00135293"/>
    <w:rsid w:val="00151E6D"/>
    <w:rsid w:val="001534EA"/>
    <w:rsid w:val="00185AE3"/>
    <w:rsid w:val="002A043C"/>
    <w:rsid w:val="002E14A7"/>
    <w:rsid w:val="002E6300"/>
    <w:rsid w:val="00352E0C"/>
    <w:rsid w:val="003865E7"/>
    <w:rsid w:val="003926CC"/>
    <w:rsid w:val="00396FB3"/>
    <w:rsid w:val="004075A1"/>
    <w:rsid w:val="00415B60"/>
    <w:rsid w:val="00435294"/>
    <w:rsid w:val="00461798"/>
    <w:rsid w:val="004A4C3E"/>
    <w:rsid w:val="004C0A4B"/>
    <w:rsid w:val="004C5EBC"/>
    <w:rsid w:val="005571D9"/>
    <w:rsid w:val="00576835"/>
    <w:rsid w:val="0058657E"/>
    <w:rsid w:val="005C525A"/>
    <w:rsid w:val="005D3B32"/>
    <w:rsid w:val="005E74F8"/>
    <w:rsid w:val="00670D8E"/>
    <w:rsid w:val="006D206C"/>
    <w:rsid w:val="006E6461"/>
    <w:rsid w:val="00724718"/>
    <w:rsid w:val="00733A76"/>
    <w:rsid w:val="0077140A"/>
    <w:rsid w:val="007A7C66"/>
    <w:rsid w:val="007F05D1"/>
    <w:rsid w:val="007F40E2"/>
    <w:rsid w:val="0083105A"/>
    <w:rsid w:val="00833A3C"/>
    <w:rsid w:val="00895F16"/>
    <w:rsid w:val="008A39DE"/>
    <w:rsid w:val="00946D88"/>
    <w:rsid w:val="009914B2"/>
    <w:rsid w:val="009B02DB"/>
    <w:rsid w:val="009E4428"/>
    <w:rsid w:val="00A00B24"/>
    <w:rsid w:val="00A21261"/>
    <w:rsid w:val="00A44339"/>
    <w:rsid w:val="00A53212"/>
    <w:rsid w:val="00A540D9"/>
    <w:rsid w:val="00A74FBF"/>
    <w:rsid w:val="00B21DC3"/>
    <w:rsid w:val="00B77626"/>
    <w:rsid w:val="00BA012E"/>
    <w:rsid w:val="00BB1245"/>
    <w:rsid w:val="00BC6F0A"/>
    <w:rsid w:val="00BD7894"/>
    <w:rsid w:val="00C43B6F"/>
    <w:rsid w:val="00C46D2A"/>
    <w:rsid w:val="00CA0A3E"/>
    <w:rsid w:val="00CB2B3C"/>
    <w:rsid w:val="00D2198E"/>
    <w:rsid w:val="00D3580C"/>
    <w:rsid w:val="00D45A64"/>
    <w:rsid w:val="00D4631C"/>
    <w:rsid w:val="00D47089"/>
    <w:rsid w:val="00D47FBE"/>
    <w:rsid w:val="00DB504C"/>
    <w:rsid w:val="00DF15A9"/>
    <w:rsid w:val="00E8739C"/>
    <w:rsid w:val="00ED56CF"/>
    <w:rsid w:val="00F01FB7"/>
    <w:rsid w:val="00F5394B"/>
    <w:rsid w:val="00F5527F"/>
    <w:rsid w:val="00FE6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BB1245"/>
    <w:pPr>
      <w:spacing w:after="120"/>
    </w:pPr>
    <w:rPr>
      <w:sz w:val="16"/>
      <w:szCs w:val="16"/>
    </w:rPr>
  </w:style>
  <w:style w:type="character" w:customStyle="1" w:styleId="BodyText3Char">
    <w:name w:val="Body Text 3 Char"/>
    <w:link w:val="BodyText3"/>
    <w:rsid w:val="00BB124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BB1245"/>
    <w:pPr>
      <w:spacing w:after="120"/>
    </w:pPr>
    <w:rPr>
      <w:sz w:val="16"/>
      <w:szCs w:val="16"/>
    </w:rPr>
  </w:style>
  <w:style w:type="character" w:customStyle="1" w:styleId="BodyText3Char">
    <w:name w:val="Body Text 3 Char"/>
    <w:link w:val="BodyText3"/>
    <w:rsid w:val="00BB12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2019-08-30T13:22:00Z</cp:lastPrinted>
  <dcterms:created xsi:type="dcterms:W3CDTF">2019-10-02T23:07:00Z</dcterms:created>
  <dcterms:modified xsi:type="dcterms:W3CDTF">2019-10-02T23:07:00Z</dcterms:modified>
</cp:coreProperties>
</file>